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1160"/>
        <w:gridCol w:w="709"/>
        <w:gridCol w:w="3230"/>
        <w:gridCol w:w="1080"/>
        <w:gridCol w:w="1201"/>
        <w:gridCol w:w="1440"/>
      </w:tblGrid>
      <w:tr w:rsidR="004A407C" w:rsidRPr="004A407C" w:rsidTr="004A407C">
        <w:trPr>
          <w:trHeight w:val="24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407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RACE TO WOODHALL SPA 2018</w:t>
            </w:r>
            <w:r w:rsidRPr="004A407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  <w:t>COMPETITION RESULT</w:t>
            </w:r>
            <w:r w:rsidRPr="004A407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br/>
            </w:r>
            <w:r w:rsidRPr="004A407C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GB"/>
              </w:rPr>
              <w:t xml:space="preserve"> Midweek </w:t>
            </w:r>
            <w:proofErr w:type="spellStart"/>
            <w:r w:rsidRPr="004A407C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GB"/>
              </w:rPr>
              <w:t>Stableford</w:t>
            </w:r>
            <w:proofErr w:type="spellEnd"/>
            <w:r w:rsidRPr="004A407C"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  <w:lang w:eastAsia="en-GB"/>
              </w:rPr>
              <w:br/>
              <w:t>(23/05/2018)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Score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lang w:eastAsia="en-GB"/>
              </w:rPr>
              <w:t>Points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Samuel Pollard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Phillip Gray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Colin Kitchen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Kris Owen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Andrew Blunt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Malcolm Farrow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Danny Raven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Dale Radford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David Bailey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Corey Thornton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277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07C" w:rsidRPr="004A407C" w:rsidRDefault="004A407C" w:rsidP="004A407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Tied scores are calculated on </w:t>
            </w:r>
            <w:proofErr w:type="spellStart"/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countback</w:t>
            </w:r>
            <w:proofErr w:type="spellEnd"/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Players outside the top 10 receive 25 points, unless they NR, DQ or their scorecard is missing.</w:t>
            </w: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Once again the number of entries was high for a midweek competition, the weather got warmer as the day went on, but it remained breezy. Well done to Sam for the win, another new name in this year’s winner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spot, and for getting to top place in the Order of Merit.</w:t>
            </w: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John Harvey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Scott Cartwright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Neil Eaves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Guy </w:t>
            </w:r>
            <w:proofErr w:type="spellStart"/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Geoff Townsend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Matthew Catton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Jaime Orton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James Cartwright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Nigel Blunt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Martin Hall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Neil </w:t>
            </w:r>
            <w:proofErr w:type="spellStart"/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Farish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Mick Wilson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Nick Baines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Ian Townsend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Mick Ward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Adrian Stokes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Rob Allen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Brendan Boyce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Luke Snow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Doug Woolley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Simon Snow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A407C" w:rsidRPr="004A407C" w:rsidTr="004A407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Vose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lang w:eastAsia="en-GB"/>
              </w:rPr>
            </w:pPr>
            <w:r w:rsidRPr="004A407C">
              <w:rPr>
                <w:rFonts w:ascii="Calibri" w:eastAsia="Times New Roman" w:hAnsi="Calibri" w:cs="Calibri"/>
                <w:color w:val="60497B"/>
                <w:lang w:eastAsia="en-GB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07C" w:rsidRPr="004A407C" w:rsidRDefault="004A407C" w:rsidP="004A4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45F32" w:rsidRDefault="00845F32"/>
    <w:sectPr w:rsidR="00845F32" w:rsidSect="00845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07C"/>
    <w:rsid w:val="004A407C"/>
    <w:rsid w:val="0084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2018-05-24T21:46:00Z</dcterms:created>
  <dcterms:modified xsi:type="dcterms:W3CDTF">2018-05-24T21:48:00Z</dcterms:modified>
</cp:coreProperties>
</file>